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7AA7" w14:textId="7DB784D2" w:rsidR="0003324C" w:rsidRDefault="0003324C" w:rsidP="0003324C">
      <w:pPr>
        <w:pStyle w:val="Napis"/>
      </w:pPr>
      <w:bookmarkStart w:id="0" w:name="_Toc56598742"/>
      <w:r>
        <w:t xml:space="preserve">Priloga </w:t>
      </w:r>
      <w:r w:rsidR="00BC030D">
        <w:t>2</w:t>
      </w:r>
      <w:r>
        <w:t>: Povzetek predračuna (rekapitulacija)</w:t>
      </w:r>
      <w:r w:rsidRPr="002224D7">
        <w:rPr>
          <w:vertAlign w:val="superscript"/>
        </w:rPr>
        <w:footnoteReference w:id="1"/>
      </w:r>
      <w:bookmarkEnd w:id="0"/>
    </w:p>
    <w:p w14:paraId="5EB4FFF9" w14:textId="77777777" w:rsidR="001E25B9" w:rsidRDefault="001E25B9" w:rsidP="001E25B9">
      <w:pPr>
        <w:spacing w:after="0" w:line="300" w:lineRule="exact"/>
        <w:rPr>
          <w:rFonts w:cstheme="minorHAnsi"/>
          <w:color w:val="808080" w:themeColor="background1" w:themeShade="80"/>
          <w:sz w:val="20"/>
          <w:szCs w:val="20"/>
        </w:rPr>
      </w:pPr>
    </w:p>
    <w:p w14:paraId="60CCEAE4" w14:textId="5E87AB51" w:rsidR="001E25B9" w:rsidRPr="0003324C" w:rsidRDefault="001E25B9" w:rsidP="0003324C">
      <w:pPr>
        <w:jc w:val="center"/>
        <w:rPr>
          <w:b/>
          <w:bCs/>
          <w:sz w:val="24"/>
          <w:szCs w:val="24"/>
        </w:rPr>
      </w:pPr>
      <w:r w:rsidRPr="0003324C">
        <w:rPr>
          <w:b/>
          <w:bCs/>
          <w:sz w:val="24"/>
          <w:szCs w:val="24"/>
        </w:rPr>
        <w:t>POVZETEK PREDRAČUNA (rekapitulacija)</w:t>
      </w:r>
    </w:p>
    <w:p w14:paraId="305C1B33" w14:textId="77777777" w:rsidR="001E25B9" w:rsidRDefault="001E25B9" w:rsidP="001E25B9"/>
    <w:p w14:paraId="588C3C5B" w14:textId="77777777" w:rsidR="001E25B9" w:rsidRDefault="001E25B9" w:rsidP="001E25B9">
      <w:pPr>
        <w:spacing w:after="0" w:line="300" w:lineRule="exact"/>
        <w:jc w:val="both"/>
      </w:pPr>
      <w:r>
        <w:t>Na podlagi povabila za oddajo ponudbe v postopku javnega naročila</w:t>
      </w:r>
    </w:p>
    <w:p w14:paraId="16F45E2E" w14:textId="77777777" w:rsidR="001E25B9" w:rsidRDefault="001E25B9" w:rsidP="001E25B9">
      <w:pPr>
        <w:spacing w:after="0" w:line="300" w:lineRule="exact"/>
        <w:jc w:val="both"/>
      </w:pPr>
    </w:p>
    <w:p w14:paraId="37CDCC80" w14:textId="65B075E9" w:rsidR="001E25B9" w:rsidRPr="00A0387D" w:rsidRDefault="0003324C" w:rsidP="001E25B9">
      <w:pPr>
        <w:spacing w:after="0" w:line="340" w:lineRule="exact"/>
        <w:ind w:left="2880" w:hanging="28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STORITVE ZAVAROVANJA JP KPV, d.o.o. z</w:t>
      </w:r>
      <w:r w:rsidR="002A2FB4">
        <w:rPr>
          <w:rFonts w:cstheme="minorHAnsi"/>
          <w:b/>
          <w:sz w:val="20"/>
          <w:szCs w:val="20"/>
        </w:rPr>
        <w:t>a</w:t>
      </w:r>
      <w:r>
        <w:rPr>
          <w:rFonts w:cstheme="minorHAnsi"/>
          <w:b/>
          <w:sz w:val="20"/>
          <w:szCs w:val="20"/>
        </w:rPr>
        <w:t xml:space="preserve"> leti 2021 in 2022</w:t>
      </w:r>
    </w:p>
    <w:p w14:paraId="6D2B1068" w14:textId="77777777" w:rsidR="001E25B9" w:rsidRDefault="001E25B9" w:rsidP="001E25B9">
      <w:pPr>
        <w:spacing w:after="0" w:line="340" w:lineRule="exact"/>
        <w:rPr>
          <w:rFonts w:cstheme="minorHAnsi"/>
        </w:rPr>
      </w:pPr>
    </w:p>
    <w:p w14:paraId="282151AE" w14:textId="5A035983" w:rsidR="001E25B9" w:rsidRDefault="001E25B9" w:rsidP="001E25B9">
      <w:pPr>
        <w:spacing w:after="0" w:line="340" w:lineRule="exact"/>
        <w:rPr>
          <w:rFonts w:cstheme="minorHAnsi"/>
        </w:rPr>
      </w:pPr>
      <w:r w:rsidRPr="00AF654A">
        <w:rPr>
          <w:rFonts w:cstheme="minorHAnsi"/>
        </w:rPr>
        <w:t>objavljenega na Portalu javnih naročil: št. J</w:t>
      </w:r>
      <w:r w:rsidR="00AF654A" w:rsidRPr="00AF654A">
        <w:rPr>
          <w:rFonts w:cstheme="minorHAnsi"/>
        </w:rPr>
        <w:t>N007230/2020-W01</w:t>
      </w:r>
      <w:r w:rsidRPr="00AF654A">
        <w:rPr>
          <w:rFonts w:cstheme="minorHAnsi"/>
        </w:rPr>
        <w:t xml:space="preserve">, dne </w:t>
      </w:r>
      <w:r w:rsidR="00D10A70" w:rsidRPr="00AF654A">
        <w:rPr>
          <w:rFonts w:cstheme="minorHAnsi"/>
        </w:rPr>
        <w:t>19. 11. 2020</w:t>
      </w:r>
    </w:p>
    <w:p w14:paraId="21474945" w14:textId="77777777" w:rsidR="001E25B9" w:rsidRDefault="001E25B9" w:rsidP="001E25B9">
      <w:pPr>
        <w:spacing w:after="0" w:line="340" w:lineRule="exact"/>
        <w:rPr>
          <w:rFonts w:cstheme="minorHAnsi"/>
        </w:rPr>
      </w:pPr>
    </w:p>
    <w:p w14:paraId="46D2935D" w14:textId="77777777" w:rsidR="001E25B9" w:rsidRDefault="001E25B9" w:rsidP="001E25B9">
      <w:pPr>
        <w:spacing w:after="0" w:line="340" w:lineRule="exact"/>
        <w:rPr>
          <w:rFonts w:cstheme="minorHAnsi"/>
        </w:rPr>
      </w:pPr>
      <w:r>
        <w:rPr>
          <w:rFonts w:cstheme="minorHAnsi"/>
        </w:rPr>
        <w:t>oddajamo ponudbo:</w:t>
      </w:r>
    </w:p>
    <w:p w14:paraId="176C3293" w14:textId="2014232C" w:rsidR="001E25B9" w:rsidRDefault="001E25B9" w:rsidP="001E25B9">
      <w:pPr>
        <w:spacing w:after="0" w:line="340" w:lineRule="exact"/>
        <w:rPr>
          <w:rFonts w:cs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1E25B9" w:rsidRPr="00B95948" w14:paraId="0096FDA0" w14:textId="77777777" w:rsidTr="0091699B">
        <w:trPr>
          <w:trHeight w:val="624"/>
          <w:jc w:val="center"/>
        </w:trPr>
        <w:tc>
          <w:tcPr>
            <w:tcW w:w="3020" w:type="dxa"/>
            <w:vAlign w:val="center"/>
          </w:tcPr>
          <w:p w14:paraId="3E128CD5" w14:textId="77777777" w:rsidR="001E25B9" w:rsidRPr="001E25B9" w:rsidRDefault="001E25B9" w:rsidP="001E25B9">
            <w:pPr>
              <w:spacing w:after="0" w:line="340" w:lineRule="exact"/>
              <w:jc w:val="center"/>
              <w:rPr>
                <w:rFonts w:cstheme="minorHAnsi"/>
                <w:b/>
              </w:rPr>
            </w:pPr>
            <w:r w:rsidRPr="001E25B9">
              <w:rPr>
                <w:rFonts w:cstheme="minorHAnsi"/>
                <w:b/>
              </w:rPr>
              <w:t>Samostojno</w:t>
            </w:r>
          </w:p>
        </w:tc>
        <w:tc>
          <w:tcPr>
            <w:tcW w:w="3020" w:type="dxa"/>
            <w:vAlign w:val="center"/>
          </w:tcPr>
          <w:p w14:paraId="68B19B12" w14:textId="77777777" w:rsidR="001E25B9" w:rsidRPr="001E25B9" w:rsidRDefault="001E25B9" w:rsidP="001E25B9">
            <w:pPr>
              <w:spacing w:after="0" w:line="340" w:lineRule="exact"/>
              <w:jc w:val="center"/>
              <w:rPr>
                <w:rFonts w:cstheme="minorHAnsi"/>
                <w:b/>
              </w:rPr>
            </w:pPr>
            <w:r w:rsidRPr="001E25B9">
              <w:rPr>
                <w:rFonts w:cstheme="minorHAnsi"/>
                <w:b/>
              </w:rPr>
              <w:t>v skupnem nastopu*</w:t>
            </w:r>
          </w:p>
        </w:tc>
      </w:tr>
    </w:tbl>
    <w:p w14:paraId="672CD157" w14:textId="3B8C8ECF" w:rsidR="001E25B9" w:rsidRPr="001E25B9" w:rsidRDefault="001E25B9" w:rsidP="001E25B9">
      <w:pPr>
        <w:spacing w:after="0" w:line="340" w:lineRule="exact"/>
        <w:rPr>
          <w:rFonts w:cstheme="minorHAnsi"/>
        </w:rPr>
      </w:pPr>
    </w:p>
    <w:p w14:paraId="1A4F7112" w14:textId="599BBE87" w:rsidR="001E25B9" w:rsidRPr="001E25B9" w:rsidRDefault="001E25B9" w:rsidP="001E25B9">
      <w:pPr>
        <w:spacing w:after="0" w:line="340" w:lineRule="exact"/>
        <w:rPr>
          <w:rFonts w:cstheme="minorHAnsi"/>
        </w:rPr>
      </w:pPr>
      <w:r w:rsidRPr="001E25B9">
        <w:rPr>
          <w:rFonts w:cstheme="minorHAnsi"/>
        </w:rPr>
        <w:t>*</w:t>
      </w:r>
      <w:r w:rsidRPr="001E25B9">
        <w:rPr>
          <w:rFonts w:cs="Arial"/>
          <w:i/>
          <w:iCs/>
        </w:rPr>
        <w:t xml:space="preserve"> V primeru, da ponudnik ponudbo oddaja v skupnem nastop, ponudnik (poleg zase) tudi za vsakega </w:t>
      </w:r>
      <w:r w:rsidRPr="000812D1">
        <w:rPr>
          <w:rFonts w:cs="Arial"/>
          <w:i/>
          <w:iCs/>
        </w:rPr>
        <w:t xml:space="preserve">partnerja predloži izpolnjen obrazec Podatki o ponudniku in drugih gospodarskih subjektih na prilogi št. </w:t>
      </w:r>
      <w:r w:rsidR="0003324C" w:rsidRPr="000812D1">
        <w:rPr>
          <w:rFonts w:cs="Arial"/>
          <w:i/>
          <w:iCs/>
        </w:rPr>
        <w:t>1</w:t>
      </w:r>
      <w:r w:rsidRPr="000812D1">
        <w:rPr>
          <w:rFonts w:cs="Arial"/>
          <w:i/>
          <w:iCs/>
        </w:rPr>
        <w:t>.</w:t>
      </w:r>
    </w:p>
    <w:p w14:paraId="15B10366" w14:textId="4CE3F3BA" w:rsidR="001E25B9" w:rsidRPr="001E25B9" w:rsidRDefault="001E25B9" w:rsidP="001E25B9">
      <w:pPr>
        <w:spacing w:after="0" w:line="340" w:lineRule="exact"/>
        <w:rPr>
          <w:rFonts w:cstheme="minorHAnsi"/>
        </w:rPr>
      </w:pPr>
    </w:p>
    <w:p w14:paraId="1805A8FA" w14:textId="77777777" w:rsidR="001E25B9" w:rsidRPr="001E25B9" w:rsidRDefault="001E25B9" w:rsidP="001E25B9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b/>
          <w:bCs/>
          <w:kern w:val="3"/>
          <w:lang w:eastAsia="zh-CN"/>
        </w:rPr>
      </w:pPr>
      <w:r w:rsidRPr="001E25B9">
        <w:rPr>
          <w:rFonts w:cs="Arial"/>
          <w:b/>
          <w:bCs/>
          <w:kern w:val="3"/>
          <w:lang w:eastAsia="zh-CN"/>
        </w:rPr>
        <w:t>PONUDNIK</w:t>
      </w:r>
      <w:r w:rsidRPr="001E25B9">
        <w:rPr>
          <w:rStyle w:val="Sprotnaopomba-sklic"/>
          <w:rFonts w:cs="Arial"/>
          <w:b/>
          <w:bCs/>
          <w:kern w:val="3"/>
          <w:lang w:eastAsia="zh-CN"/>
        </w:rPr>
        <w:footnoteReference w:id="2"/>
      </w:r>
      <w:r w:rsidRPr="001E25B9">
        <w:rPr>
          <w:rFonts w:cs="Arial"/>
          <w:b/>
          <w:bCs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1E25B9" w:rsidRPr="001E25B9" w14:paraId="50C203A3" w14:textId="77777777" w:rsidTr="0091699B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318C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  <w:r w:rsidRPr="001E25B9">
              <w:rPr>
                <w:rFonts w:cs="Arial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A093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</w:p>
        </w:tc>
      </w:tr>
      <w:tr w:rsidR="001E25B9" w:rsidRPr="001E25B9" w14:paraId="5293B84C" w14:textId="77777777" w:rsidTr="0091699B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750F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  <w:r w:rsidRPr="001E25B9">
              <w:rPr>
                <w:rFonts w:cs="Arial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890E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</w:p>
        </w:tc>
      </w:tr>
      <w:tr w:rsidR="001E25B9" w:rsidRPr="001E25B9" w14:paraId="1F958C3F" w14:textId="77777777" w:rsidTr="0091699B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3020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  <w:r w:rsidRPr="001E25B9">
              <w:rPr>
                <w:rFonts w:cs="Arial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0069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</w:p>
        </w:tc>
      </w:tr>
      <w:tr w:rsidR="001E25B9" w:rsidRPr="001E25B9" w14:paraId="13394F2A" w14:textId="77777777" w:rsidTr="0091699B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0708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  <w:r w:rsidRPr="001E25B9">
              <w:rPr>
                <w:rFonts w:cs="Arial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95F2" w14:textId="77777777" w:rsidR="001E25B9" w:rsidRPr="001E25B9" w:rsidRDefault="001E25B9" w:rsidP="0091699B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</w:p>
        </w:tc>
      </w:tr>
    </w:tbl>
    <w:p w14:paraId="3AE753FF" w14:textId="5A2ACD46" w:rsidR="001E25B9" w:rsidRDefault="001E25B9" w:rsidP="001E25B9">
      <w:pPr>
        <w:jc w:val="both"/>
        <w:rPr>
          <w:rFonts w:ascii="Arial" w:hAnsi="Arial" w:cs="Arial"/>
        </w:rPr>
      </w:pPr>
    </w:p>
    <w:p w14:paraId="3711E6D3" w14:textId="0BB33A02" w:rsidR="001E25B9" w:rsidRPr="001E25B9" w:rsidRDefault="001E25B9" w:rsidP="001E25B9">
      <w:pPr>
        <w:jc w:val="both"/>
        <w:rPr>
          <w:rFonts w:cstheme="minorHAnsi"/>
          <w:b/>
          <w:bCs/>
        </w:rPr>
      </w:pPr>
      <w:r w:rsidRPr="001E25B9">
        <w:rPr>
          <w:rFonts w:cstheme="minorHAnsi"/>
          <w:b/>
          <w:bCs/>
        </w:rPr>
        <w:t>Ponudbena vrednost kot je navedena v Ponudbi s specifikacijo:</w:t>
      </w:r>
    </w:p>
    <w:tbl>
      <w:tblPr>
        <w:tblW w:w="921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4959"/>
      </w:tblGrid>
      <w:tr w:rsidR="001E25B9" w14:paraId="20214BE4" w14:textId="77777777" w:rsidTr="0091699B">
        <w:tc>
          <w:tcPr>
            <w:tcW w:w="425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78E40EA" w14:textId="77777777" w:rsidR="001E25B9" w:rsidRDefault="001E25B9" w:rsidP="0091699B">
            <w:pPr>
              <w:spacing w:after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Premija (v EUR):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75D44B3" w14:textId="77777777" w:rsidR="001E25B9" w:rsidRDefault="001E25B9" w:rsidP="0091699B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1E25B9" w14:paraId="2E03D72A" w14:textId="77777777" w:rsidTr="0091699B">
        <w:tc>
          <w:tcPr>
            <w:tcW w:w="425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38691A88" w14:textId="77777777" w:rsidR="001E25B9" w:rsidRDefault="001E25B9" w:rsidP="0091699B">
            <w:pPr>
              <w:spacing w:after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8,5 % DPZP (v EUR):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32BAFCB" w14:textId="77777777" w:rsidR="001E25B9" w:rsidRDefault="001E25B9" w:rsidP="0091699B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1E25B9" w14:paraId="0A6DB2AE" w14:textId="77777777" w:rsidTr="0091699B">
        <w:tc>
          <w:tcPr>
            <w:tcW w:w="425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6462269F" w14:textId="77777777" w:rsidR="001E25B9" w:rsidRDefault="001E25B9" w:rsidP="0091699B">
            <w:pPr>
              <w:spacing w:after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Premija z DPZP (v EUR):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4707CBA" w14:textId="77777777" w:rsidR="001E25B9" w:rsidRDefault="001E25B9" w:rsidP="0091699B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14:paraId="2D6C7F26" w14:textId="46E9285E" w:rsidR="001E25B9" w:rsidRDefault="001E25B9" w:rsidP="001E25B9"/>
    <w:p w14:paraId="67A9B696" w14:textId="77777777" w:rsidR="0003324C" w:rsidRDefault="0003324C" w:rsidP="001E25B9">
      <w:pPr>
        <w:spacing w:after="0"/>
        <w:rPr>
          <w:rFonts w:cstheme="minorHAnsi"/>
          <w:b/>
          <w:highlight w:val="lightGray"/>
        </w:rPr>
      </w:pPr>
    </w:p>
    <w:p w14:paraId="52E3BB05" w14:textId="1DD3F6A4" w:rsidR="001E25B9" w:rsidRPr="001E25B9" w:rsidRDefault="001E25B9" w:rsidP="001E25B9">
      <w:pPr>
        <w:spacing w:after="0"/>
        <w:rPr>
          <w:rFonts w:cstheme="minorHAnsi"/>
          <w:b/>
          <w:highlight w:val="lightGray"/>
        </w:rPr>
      </w:pPr>
      <w:r w:rsidRPr="001E25B9">
        <w:rPr>
          <w:rFonts w:cstheme="minorHAnsi"/>
          <w:b/>
          <w:highlight w:val="lightGray"/>
        </w:rPr>
        <w:lastRenderedPageBreak/>
        <w:t>Ponudbeni pogoji:</w:t>
      </w:r>
    </w:p>
    <w:p w14:paraId="082437E5" w14:textId="23CDA5CA" w:rsidR="001E25B9" w:rsidRPr="001E25B9" w:rsidRDefault="001E25B9" w:rsidP="001E25B9">
      <w:pPr>
        <w:rPr>
          <w:rFonts w:cstheme="minorHAnsi"/>
          <w:bCs/>
          <w:highlight w:val="lightGray"/>
        </w:rPr>
      </w:pPr>
      <w:r w:rsidRPr="001E25B9">
        <w:rPr>
          <w:rFonts w:cstheme="minorHAnsi"/>
          <w:bCs/>
          <w:highlight w:val="lightGray"/>
        </w:rPr>
        <w:t xml:space="preserve">- veljavnost ponudbe je najmanj do </w:t>
      </w:r>
      <w:r w:rsidR="00ED3AD5">
        <w:rPr>
          <w:rFonts w:cstheme="minorHAnsi"/>
          <w:bCs/>
          <w:highlight w:val="lightGray"/>
        </w:rPr>
        <w:t>________</w:t>
      </w:r>
      <w:r w:rsidRPr="001E25B9">
        <w:rPr>
          <w:rFonts w:cstheme="minorHAnsi"/>
          <w:bCs/>
          <w:highlight w:val="lightGray"/>
        </w:rPr>
        <w:t>(60 dni od roka za oddajo ponudb)</w:t>
      </w:r>
    </w:p>
    <w:p w14:paraId="49B70A8F" w14:textId="0E1CDF3A" w:rsidR="001E25B9" w:rsidRDefault="001E25B9" w:rsidP="001E25B9">
      <w:pPr>
        <w:rPr>
          <w:rFonts w:cstheme="minorHAnsi"/>
          <w:bCs/>
          <w:highlight w:val="lightGray"/>
        </w:rPr>
      </w:pPr>
    </w:p>
    <w:p w14:paraId="660FEBE4" w14:textId="77777777" w:rsidR="001E25B9" w:rsidRPr="001E25B9" w:rsidRDefault="001E25B9" w:rsidP="001E25B9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kern w:val="3"/>
          <w:lang w:eastAsia="zh-CN"/>
        </w:rPr>
      </w:pPr>
      <w:r w:rsidRPr="00B95948">
        <w:rPr>
          <w:rFonts w:cs="Arial"/>
          <w:kern w:val="3"/>
          <w:lang w:eastAsia="zh-CN"/>
        </w:rPr>
        <w:tab/>
      </w:r>
      <w:r w:rsidRPr="001E25B9">
        <w:rPr>
          <w:rFonts w:cs="Arial"/>
          <w:kern w:val="3"/>
          <w:lang w:eastAsia="zh-CN"/>
        </w:rPr>
        <w:t>Strinjamo se, da naročnik ni zavezan sprejeti nobene od ponudb, ki jih je prejel, ter da v primeru odstopa naročnika od oddaje javnega naročila ponudniku ne bodo povrnjeni nobeni stroški v zvezi z izdelavo ponudb.</w:t>
      </w:r>
    </w:p>
    <w:p w14:paraId="04AC6E4B" w14:textId="55D272D1" w:rsidR="001E25B9" w:rsidRDefault="001E25B9" w:rsidP="001E25B9">
      <w:pPr>
        <w:rPr>
          <w:rFonts w:cstheme="minorHAnsi"/>
          <w:bCs/>
          <w:highlight w:val="lightGray"/>
        </w:rPr>
      </w:pPr>
    </w:p>
    <w:p w14:paraId="058BAAF9" w14:textId="77777777" w:rsidR="001E25B9" w:rsidRPr="001E25B9" w:rsidRDefault="001E25B9" w:rsidP="001E25B9">
      <w:pPr>
        <w:rPr>
          <w:rFonts w:cstheme="minorHAnsi"/>
          <w:bCs/>
          <w:highlight w:val="lightGray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1E25B9" w:rsidRPr="00B95948" w14:paraId="2092B9B8" w14:textId="77777777" w:rsidTr="0091699B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881B" w14:textId="77777777" w:rsidR="001E25B9" w:rsidRPr="00B95948" w:rsidRDefault="001E25B9" w:rsidP="0091699B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kern w:val="3"/>
                <w:lang w:eastAsia="zh-CN"/>
              </w:rPr>
            </w:pPr>
            <w:r w:rsidRPr="00B95948">
              <w:rPr>
                <w:rFonts w:cs="Arial"/>
                <w:kern w:val="3"/>
                <w:lang w:eastAsia="zh-CN"/>
              </w:rPr>
              <w:t>KRAJ</w:t>
            </w:r>
          </w:p>
          <w:p w14:paraId="392555BE" w14:textId="77777777" w:rsidR="001E25B9" w:rsidRPr="00B95948" w:rsidRDefault="001E25B9" w:rsidP="0091699B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1D02" w14:textId="77777777" w:rsidR="001E25B9" w:rsidRPr="00B95948" w:rsidRDefault="001E25B9" w:rsidP="0091699B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BE66" w14:textId="77777777" w:rsidR="001E25B9" w:rsidRPr="00B95948" w:rsidRDefault="001E25B9" w:rsidP="0091699B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kern w:val="3"/>
                <w:lang w:eastAsia="zh-CN"/>
              </w:rPr>
            </w:pPr>
            <w:r w:rsidRPr="00B95948">
              <w:rPr>
                <w:rFonts w:cs="Arial"/>
                <w:kern w:val="3"/>
                <w:lang w:eastAsia="zh-CN"/>
              </w:rPr>
              <w:t>PONUDNIK</w:t>
            </w:r>
          </w:p>
          <w:p w14:paraId="449545BE" w14:textId="77777777" w:rsidR="001E25B9" w:rsidRPr="00B95948" w:rsidRDefault="001E25B9" w:rsidP="0091699B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kern w:val="3"/>
                <w:lang w:eastAsia="zh-CN"/>
              </w:rPr>
            </w:pPr>
            <w:r w:rsidRPr="00B95948">
              <w:rPr>
                <w:rFonts w:cs="Arial"/>
                <w:kern w:val="3"/>
                <w:lang w:eastAsia="zh-CN"/>
              </w:rPr>
              <w:t>ime in priimek zakonitega zastopnika in elektronski podpis</w:t>
            </w:r>
          </w:p>
          <w:p w14:paraId="2DA15913" w14:textId="77777777" w:rsidR="001E25B9" w:rsidRDefault="001E25B9" w:rsidP="0091699B">
            <w:pPr>
              <w:suppressAutoHyphens/>
              <w:autoSpaceDN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</w:p>
          <w:p w14:paraId="21E2F995" w14:textId="77777777" w:rsidR="001E25B9" w:rsidRPr="00B95948" w:rsidRDefault="001E25B9" w:rsidP="0091699B">
            <w:pPr>
              <w:suppressAutoHyphens/>
              <w:autoSpaceDN w:val="0"/>
              <w:spacing w:after="0"/>
              <w:ind w:right="6"/>
              <w:textAlignment w:val="baseline"/>
              <w:rPr>
                <w:rFonts w:cs="Arial"/>
                <w:kern w:val="3"/>
                <w:lang w:eastAsia="zh-CN"/>
              </w:rPr>
            </w:pPr>
          </w:p>
          <w:p w14:paraId="1B8D8E24" w14:textId="77777777" w:rsidR="001E25B9" w:rsidRPr="00B95948" w:rsidRDefault="001E25B9" w:rsidP="0091699B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kern w:val="3"/>
                <w:lang w:eastAsia="zh-CN"/>
              </w:rPr>
            </w:pPr>
          </w:p>
        </w:tc>
      </w:tr>
      <w:tr w:rsidR="001E25B9" w:rsidRPr="00B95948" w14:paraId="00AD4C9D" w14:textId="77777777" w:rsidTr="0091699B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9BFD" w14:textId="77777777" w:rsidR="001E25B9" w:rsidRPr="00B95948" w:rsidRDefault="001E25B9" w:rsidP="0091699B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kern w:val="3"/>
                <w:lang w:eastAsia="zh-CN"/>
              </w:rPr>
            </w:pPr>
            <w:r w:rsidRPr="00B95948">
              <w:rPr>
                <w:rFonts w:cs="Arial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1213" w14:textId="77777777" w:rsidR="001E25B9" w:rsidRPr="00B95948" w:rsidRDefault="001E25B9" w:rsidP="0091699B">
            <w:pPr>
              <w:widowControl w:val="0"/>
              <w:autoSpaceDN w:val="0"/>
              <w:spacing w:after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4297" w14:textId="77777777" w:rsidR="001E25B9" w:rsidRPr="00B95948" w:rsidRDefault="001E25B9" w:rsidP="0091699B">
            <w:pPr>
              <w:widowControl w:val="0"/>
              <w:autoSpaceDN w:val="0"/>
              <w:spacing w:after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</w:tc>
      </w:tr>
    </w:tbl>
    <w:p w14:paraId="62534C79" w14:textId="77777777" w:rsidR="001E25B9" w:rsidRDefault="001E25B9" w:rsidP="001E25B9">
      <w:pPr>
        <w:rPr>
          <w:rFonts w:ascii="Arial" w:hAnsi="Arial" w:cs="Arial"/>
          <w:b/>
          <w:highlight w:val="lightGray"/>
        </w:rPr>
      </w:pPr>
    </w:p>
    <w:p w14:paraId="23BCB520" w14:textId="77777777" w:rsidR="001E25B9" w:rsidRPr="00682FAF" w:rsidRDefault="001E25B9" w:rsidP="001E25B9"/>
    <w:p w14:paraId="1534FF9D" w14:textId="77777777" w:rsidR="009E3BD6" w:rsidRDefault="009E3BD6"/>
    <w:sectPr w:rsidR="009E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5534" w14:textId="77777777" w:rsidR="001E25B9" w:rsidRDefault="001E25B9" w:rsidP="001E25B9">
      <w:pPr>
        <w:spacing w:after="0" w:line="240" w:lineRule="auto"/>
      </w:pPr>
      <w:r>
        <w:separator/>
      </w:r>
    </w:p>
  </w:endnote>
  <w:endnote w:type="continuationSeparator" w:id="0">
    <w:p w14:paraId="53CA3354" w14:textId="77777777" w:rsidR="001E25B9" w:rsidRDefault="001E25B9" w:rsidP="001E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A756" w14:textId="77777777" w:rsidR="001E25B9" w:rsidRDefault="001E25B9" w:rsidP="001E25B9">
      <w:pPr>
        <w:spacing w:after="0" w:line="240" w:lineRule="auto"/>
      </w:pPr>
      <w:r>
        <w:separator/>
      </w:r>
    </w:p>
  </w:footnote>
  <w:footnote w:type="continuationSeparator" w:id="0">
    <w:p w14:paraId="1894C1D2" w14:textId="77777777" w:rsidR="001E25B9" w:rsidRDefault="001E25B9" w:rsidP="001E25B9">
      <w:pPr>
        <w:spacing w:after="0" w:line="240" w:lineRule="auto"/>
      </w:pPr>
      <w:r>
        <w:continuationSeparator/>
      </w:r>
    </w:p>
  </w:footnote>
  <w:footnote w:id="1">
    <w:p w14:paraId="354E574C" w14:textId="77777777" w:rsidR="0003324C" w:rsidRDefault="0003324C" w:rsidP="0003324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Tahoma" w:hAnsi="Tahoma" w:cs="Tahoma"/>
          <w:i/>
          <w:sz w:val="18"/>
          <w:szCs w:val="18"/>
        </w:rPr>
        <w:t>Ponudnik v informacijskem sistemu e-JN v razdelek »Predračun« naloži izpolnjen obrazec »Povzetek predračuna (rekapitulacija</w:t>
      </w:r>
      <w:r w:rsidRPr="00D3367F">
        <w:rPr>
          <w:rFonts w:ascii="Tahoma" w:hAnsi="Tahoma" w:cs="Tahoma"/>
          <w:i/>
          <w:sz w:val="18"/>
          <w:szCs w:val="18"/>
        </w:rPr>
        <w:t>)« (</w:t>
      </w:r>
      <w:r w:rsidRPr="00B37665">
        <w:rPr>
          <w:rFonts w:ascii="Tahoma" w:hAnsi="Tahoma" w:cs="Tahoma"/>
          <w:i/>
          <w:sz w:val="18"/>
          <w:szCs w:val="18"/>
        </w:rPr>
        <w:t>priloga št. 2)</w:t>
      </w:r>
      <w:r w:rsidRPr="00D3367F">
        <w:rPr>
          <w:rFonts w:ascii="Tahoma" w:hAnsi="Tahoma" w:cs="Tahoma"/>
          <w:i/>
          <w:sz w:val="18"/>
          <w:szCs w:val="18"/>
        </w:rPr>
        <w:t xml:space="preserve"> v .pdf datoteki, ki </w:t>
      </w:r>
      <w:r w:rsidRPr="00D3367F">
        <w:rPr>
          <w:rFonts w:ascii="Tahoma" w:hAnsi="Tahoma" w:cs="Tahoma"/>
          <w:b/>
          <w:i/>
          <w:sz w:val="18"/>
          <w:szCs w:val="18"/>
        </w:rPr>
        <w:t>bo dostopen na javnem odpiranju ponudb</w:t>
      </w:r>
      <w:r w:rsidRPr="00D3367F">
        <w:rPr>
          <w:rFonts w:ascii="Tahoma" w:hAnsi="Tahoma" w:cs="Tahoma"/>
          <w:i/>
          <w:sz w:val="18"/>
          <w:szCs w:val="18"/>
        </w:rPr>
        <w:t>, obrazec »Predračun« (</w:t>
      </w:r>
      <w:r w:rsidRPr="00B37665">
        <w:rPr>
          <w:rFonts w:ascii="Tahoma" w:hAnsi="Tahoma" w:cs="Tahoma"/>
          <w:i/>
          <w:sz w:val="18"/>
          <w:szCs w:val="18"/>
        </w:rPr>
        <w:t xml:space="preserve">priloga št. </w:t>
      </w:r>
      <w:r w:rsidRPr="00D3367F">
        <w:rPr>
          <w:rFonts w:ascii="Tahoma" w:hAnsi="Tahoma" w:cs="Tahoma"/>
          <w:i/>
          <w:sz w:val="18"/>
          <w:szCs w:val="18"/>
        </w:rPr>
        <w:t>4) in Ponudba s specifikacijo (</w:t>
      </w:r>
      <w:r w:rsidRPr="00B37665">
        <w:rPr>
          <w:rFonts w:ascii="Tahoma" w:hAnsi="Tahoma" w:cs="Tahoma"/>
          <w:i/>
          <w:sz w:val="18"/>
          <w:szCs w:val="18"/>
        </w:rPr>
        <w:t xml:space="preserve">priloga št </w:t>
      </w:r>
      <w:r w:rsidRPr="00D3367F">
        <w:rPr>
          <w:rFonts w:ascii="Tahoma" w:hAnsi="Tahoma" w:cs="Tahoma"/>
          <w:i/>
          <w:sz w:val="18"/>
          <w:szCs w:val="18"/>
        </w:rPr>
        <w:t xml:space="preserve">3) pa naloži v razdelek »Drugi dokumenti«. V </w:t>
      </w:r>
      <w:r w:rsidRPr="00F524EC">
        <w:rPr>
          <w:rFonts w:ascii="Tahoma" w:hAnsi="Tahoma" w:cs="Tahoma"/>
          <w:i/>
          <w:sz w:val="18"/>
          <w:szCs w:val="18"/>
        </w:rPr>
        <w:t>primeru</w:t>
      </w:r>
      <w:r w:rsidRPr="00D3367F">
        <w:rPr>
          <w:rFonts w:ascii="Tahoma" w:hAnsi="Tahoma" w:cs="Tahoma"/>
          <w:i/>
          <w:sz w:val="18"/>
          <w:szCs w:val="18"/>
        </w:rPr>
        <w:t xml:space="preserve"> razhajanj med podatki v obrazcu »Povzetek predračuna (rekapitulacija) (</w:t>
      </w:r>
      <w:r w:rsidRPr="00B37665">
        <w:rPr>
          <w:rFonts w:ascii="Tahoma" w:hAnsi="Tahoma" w:cs="Tahoma"/>
          <w:i/>
          <w:sz w:val="18"/>
          <w:szCs w:val="18"/>
        </w:rPr>
        <w:t xml:space="preserve">priloga št. </w:t>
      </w:r>
      <w:r w:rsidRPr="00D3367F">
        <w:rPr>
          <w:rFonts w:ascii="Tahoma" w:hAnsi="Tahoma" w:cs="Tahoma"/>
          <w:i/>
          <w:sz w:val="18"/>
          <w:szCs w:val="18"/>
        </w:rPr>
        <w:t>2)«</w:t>
      </w:r>
      <w:r>
        <w:rPr>
          <w:rFonts w:ascii="Tahoma" w:hAnsi="Tahoma" w:cs="Tahoma"/>
          <w:i/>
          <w:sz w:val="18"/>
          <w:szCs w:val="18"/>
        </w:rPr>
        <w:t xml:space="preserve"> - naloženim v razdelek »Predračun«, in Ponudba s specifikacijo - naloženim v razdelek »Drugi dokumenti«, kot veljavni štejejo podatki v Ponudbi s specifikacijo, naloženem v razdelku »Drugi dokumenti«.</w:t>
      </w:r>
    </w:p>
  </w:footnote>
  <w:footnote w:id="2">
    <w:p w14:paraId="189EC777" w14:textId="77777777" w:rsidR="001E25B9" w:rsidRPr="00F66AA3" w:rsidRDefault="001E25B9" w:rsidP="001E25B9">
      <w:pPr>
        <w:pStyle w:val="Sprotnaopomba-besedilo"/>
        <w:rPr>
          <w:rFonts w:ascii="Arial" w:hAnsi="Arial" w:cs="Arial"/>
          <w:sz w:val="18"/>
          <w:szCs w:val="18"/>
        </w:rPr>
      </w:pPr>
      <w:r w:rsidRPr="00B95948">
        <w:rPr>
          <w:rStyle w:val="Sprotnaopomba-sklic"/>
          <w:rFonts w:ascii="Arial" w:hAnsi="Arial" w:cs="Arial"/>
        </w:rPr>
        <w:footnoteRef/>
      </w:r>
      <w:r w:rsidRPr="00B95948">
        <w:rPr>
          <w:rFonts w:ascii="Arial" w:hAnsi="Arial" w:cs="Arial"/>
        </w:rPr>
        <w:t xml:space="preserve"> </w:t>
      </w:r>
      <w:r w:rsidRPr="00B95948">
        <w:rPr>
          <w:rFonts w:ascii="Arial" w:hAnsi="Arial" w:cs="Arial"/>
          <w:sz w:val="18"/>
          <w:szCs w:val="18"/>
        </w:rPr>
        <w:t>V primeru skupne ponudbe se navedejo podatki vodilnega partnerja.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B9"/>
    <w:rsid w:val="0003324C"/>
    <w:rsid w:val="000812D1"/>
    <w:rsid w:val="001E25B9"/>
    <w:rsid w:val="002741E8"/>
    <w:rsid w:val="002A2FB4"/>
    <w:rsid w:val="004D1068"/>
    <w:rsid w:val="009E3BD6"/>
    <w:rsid w:val="00AF654A"/>
    <w:rsid w:val="00BC030D"/>
    <w:rsid w:val="00D10A70"/>
    <w:rsid w:val="00E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103C"/>
  <w15:chartTrackingRefBased/>
  <w15:docId w15:val="{8852709C-59C0-44C0-B155-D91FE525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5B9"/>
    <w:pPr>
      <w:spacing w:after="200" w:line="276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E2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25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table" w:styleId="Tabelamrea">
    <w:name w:val="Table Grid"/>
    <w:basedOn w:val="Navadnatabela"/>
    <w:uiPriority w:val="59"/>
    <w:rsid w:val="001E25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E25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5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5B9"/>
    <w:rPr>
      <w:sz w:val="20"/>
      <w:szCs w:val="20"/>
      <w:lang w:val="en-US"/>
    </w:rPr>
  </w:style>
  <w:style w:type="paragraph" w:styleId="HTML-oblikovano">
    <w:name w:val="HTML Preformatted"/>
    <w:basedOn w:val="Navaden"/>
    <w:link w:val="HTML-oblikovanoZnak"/>
    <w:unhideWhenUsed/>
    <w:rsid w:val="001E2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1E25B9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25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25B9"/>
    <w:rPr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25B9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nhideWhenUsed/>
    <w:rsid w:val="001E25B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5B9"/>
    <w:rPr>
      <w:sz w:val="20"/>
      <w:szCs w:val="20"/>
      <w:lang w:val="en-US"/>
    </w:rPr>
  </w:style>
  <w:style w:type="character" w:styleId="Sprotnaopomba-sklic">
    <w:name w:val="footnote reference"/>
    <w:basedOn w:val="Privzetapisavaodstavka"/>
    <w:unhideWhenUsed/>
    <w:rsid w:val="001E25B9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03324C"/>
    <w:pPr>
      <w:spacing w:line="240" w:lineRule="auto"/>
      <w:jc w:val="right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27A574-CEFD-4B3B-B733-92879813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Nartnik Biček</dc:creator>
  <cp:keywords/>
  <dc:description/>
  <cp:lastModifiedBy>Martina Gabrijel</cp:lastModifiedBy>
  <cp:revision>9</cp:revision>
  <cp:lastPrinted>2020-11-19T09:15:00Z</cp:lastPrinted>
  <dcterms:created xsi:type="dcterms:W3CDTF">2020-11-17T12:43:00Z</dcterms:created>
  <dcterms:modified xsi:type="dcterms:W3CDTF">2020-12-01T07:37:00Z</dcterms:modified>
</cp:coreProperties>
</file>